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sz w:val="18"/>
        </w:rPr>
        <w:t>MINDCONTENT · FREI</w:t>
      </w:r>
    </w:p>
    <w:p>
      <w:pPr>
        <w:pStyle w:val="Title"/>
      </w:pPr>
      <w:r>
        <w:t>Die verlorene Leichtigkeit</w:t>
      </w:r>
    </w:p>
    <w:p>
      <w:pPr>
        <w:pStyle w:val="Subtitle"/>
        <w:spacing w:after="280"/>
      </w:pPr>
      <w:r>
        <w:t>Depression verändert Alltag, Denken und Gefühle – Behandlung kann entlasten</w:t>
      </w:r>
    </w:p>
    <w:p>
      <w:pPr>
        <w:spacing w:after="120" w:line="259" w:lineRule="auto"/>
      </w:pPr>
      <w:r>
        <w:t>Aufstehen, duschen, eine Nachricht beantworten: Was sonst selbstverständlich gelingt, kann bei einer Depression große Kraft kosten. Dinge, die früher Freude gemacht haben, verlieren ihren Reiz. Manche Menschen fühlen sich niedergeschlagen, andere vor allem leer oder erschöpft. Eine Depression kann das Denken, Fühlen und Handeln so stark verändern, dass der Alltag kaum noch zu bewältigen ist.</w:t>
      </w:r>
    </w:p>
    <w:p>
      <w:pPr>
        <w:pStyle w:val="MCHeading"/>
        <w:spacing w:before="160" w:after="80"/>
      </w:pPr>
      <w:r>
        <w:t>Mehr als ein Stimmungstief</w:t>
      </w:r>
    </w:p>
    <w:p>
      <w:pPr>
        <w:spacing w:after="120" w:line="259" w:lineRule="auto"/>
      </w:pPr>
      <w:r>
        <w:t>Traurigkeit und Enttäuschung gehören zum Leben. Eine Depression geht darüber hinaus. Typisch sind eine anhaltend gedrückte Stimmung, der Verlust von Interesse oder Freude und eine verminderte Energie. Hinzukommen können Schlafprobleme, Veränderungen des Appetits, Konzentrationsschwierigkeiten, starke Schuldgefühle oder Hoffnungslosigkeit.</w:t>
      </w:r>
    </w:p>
    <w:p>
      <w:pPr>
        <w:spacing w:after="120" w:line="259" w:lineRule="auto"/>
      </w:pPr>
      <w:r>
        <w:t>Für eine depressive Episode bestehen mehrere typische Beschwerden gewöhnlich mindestens zwei Wochen. Diese Zeitspanne ist ein diagnostischer Anhaltspunkt, kein Grund, bei starken Beschwerden mit der Suche nach Unterstützung zu warten. Ein einzelnes Symptom reicht zudem nicht aus, um eine Depression festzustellen. Entscheidend ist das Gesamtbild.</w:t>
      </w:r>
    </w:p>
    <w:p>
      <w:pPr>
        <w:pStyle w:val="MCHeading"/>
        <w:spacing w:before="160" w:after="80"/>
      </w:pPr>
      <w:r>
        <w:t>Nicht bei allen sieht sie gleich aus</w:t>
      </w:r>
    </w:p>
    <w:p>
      <w:pPr>
        <w:spacing w:after="120" w:line="259" w:lineRule="auto"/>
      </w:pPr>
      <w:r>
        <w:t>Eine Depression muss sich nicht durch sichtbare Traurigkeit zeigen. Auch Gereiztheit kann dazugehören. Manche Betroffene ziehen sich zurück, andere erfüllen weiterhin ihre Aufgaben, obwohl sie sich innerlich sehr belastet fühlen. Wie jemand nach außen wirkt, sagt deshalb allein wenig darüber aus, wie es ihm geht.</w:t>
      </w:r>
    </w:p>
    <w:p>
      <w:pPr>
        <w:spacing w:after="120" w:line="259" w:lineRule="auto"/>
      </w:pPr>
      <w:r>
        <w:t>Auch der Verlauf unterscheidet sich: Eine depressive Episode kann einmal auftreten oder wiederkehren. Bei anderen Menschen halten Beschwerden über längere Zeit an. Fachleute unterscheiden außerdem verschiedene Schweregrade.</w:t>
      </w:r>
    </w:p>
    <w:p>
      <w:pPr>
        <w:pStyle w:val="MCHeading"/>
        <w:spacing w:before="160" w:after="80"/>
      </w:pPr>
      <w:r>
        <w:t>Depressionen entstehen meist aus mehreren Einflüssen</w:t>
      </w:r>
    </w:p>
    <w:p>
      <w:pPr>
        <w:spacing w:after="120" w:line="259" w:lineRule="auto"/>
      </w:pPr>
      <w:r>
        <w:t>Meist lässt sich eine Depression nicht auf eine einzige Ursache zurückführen. Biologische, psychische und soziale Faktoren wirken zusammen. Eine erbliche Veranlagung kann ebenso eine Rolle spielen wie belastende Erfahrungen, Verluste oder andere Erkrankungen. Wie diese Faktoren zusammenwirken, ist individuell unterschiedlich und noch nicht vollständig geklärt.</w:t>
      </w:r>
    </w:p>
    <w:p>
      <w:pPr>
        <w:spacing w:after="120" w:line="259" w:lineRule="auto"/>
      </w:pPr>
      <w:r>
        <w:t>Eine Erklärung allein aus der Lebenssituation greift deshalb häufig zu kurz. Ebenso wenig lässt sich eine Depression pauschal auf ein einzelnes Ungleichgewicht im Gehirn reduzieren.</w:t>
      </w:r>
    </w:p>
    <w:p>
      <w:pPr>
        <w:pStyle w:val="MCHeading"/>
        <w:spacing w:before="160" w:after="80"/>
      </w:pPr>
      <w:r>
        <w:t>Behandlung richtet sich nach dem Menschen</w:t>
      </w:r>
    </w:p>
    <w:p>
      <w:pPr>
        <w:spacing w:after="120" w:line="259" w:lineRule="auto"/>
      </w:pPr>
      <w:r>
        <w:t>Zu den wichtigsten Behandlungsmöglichkeiten gehören Psychotherapie und Medikamente. Welche Behandlung infrage kommt, hängt unter anderem von der Schwere der Erkrankung, ihrem Verlauf, weiteren Beschwerden und den Wünschen der betroffenen Person ab.</w:t>
      </w:r>
    </w:p>
    <w:p>
      <w:pPr>
        <w:spacing w:after="120" w:line="259" w:lineRule="auto"/>
      </w:pPr>
      <w:r>
        <w:t>Bei leichten Depressionen können zunächst begleitete Maßnahmen wie Beratung, angeleitete Selbsthilfe und Unterstützung im Alltag sinnvoll sein. Dabei sollte regelmäßig geprüft werden, ob die Beschwerden nachlassen. Bei mittelschweren Depressionen kommen insbesondere Psychotherapie oder Medikamente infrage; bei schweren Depressionen wird häufig beides kombiniert.</w:t>
      </w:r>
    </w:p>
    <w:p>
      <w:pPr>
        <w:spacing w:after="120" w:line="259" w:lineRule="auto"/>
      </w:pPr>
      <w:r>
        <w:t>Bewegung, soziale Kontakte und Selbsthilfe können zusätzlich unterstützen. Was im Einzelfall machbar und hilfreich ist, sollte gemeinsam besprochen werden.</w:t>
      </w:r>
    </w:p>
    <w:p>
      <w:pPr>
        <w:pStyle w:val="MCHeading"/>
        <w:spacing w:before="160" w:after="80"/>
      </w:pPr>
      <w:r>
        <w:t>Angehörige können Halt geben, ohne alles aufzufangen</w:t>
      </w:r>
    </w:p>
    <w:p>
      <w:pPr>
        <w:spacing w:after="120" w:line="259" w:lineRule="auto"/>
      </w:pPr>
      <w:r>
        <w:t>Angehörige können zuhören, Kontakt halten und konkrete Unterstützung anbieten, etwa einen Termin gemeinsam vereinbaren oder zu einem Gespräch begleiten. Hilfreich ist, die Beschwerden ernst zu nehmen und keinen Druck aufzubauen. Aufforderungen wie „Reiß dich zusammen“ können zusätzlich belasten.</w:t>
      </w:r>
    </w:p>
    <w:p>
      <w:pPr>
        <w:spacing w:after="120" w:line="259" w:lineRule="auto"/>
      </w:pPr>
      <w:r>
        <w:t>Auch Angehörige dürfen auf ihre eigenen Bedürfnisse achten und sich beraten lassen. Sie müssen die Erkrankung nicht allein auffangen.</w:t>
      </w:r>
    </w:p>
    <w:p>
      <w:pPr>
        <w:pStyle w:val="MCHeading"/>
        <w:spacing w:before="160" w:after="80"/>
      </w:pPr>
      <w:r>
        <w:t>Der erste Schritt darf klein sein</w:t>
      </w:r>
    </w:p>
    <w:p>
      <w:pPr>
        <w:spacing w:after="120" w:line="259" w:lineRule="auto"/>
      </w:pPr>
      <w:r>
        <w:t>Niemand muss bereits wissen, ob tatsächlich eine Depression vorliegt, bevor er Unterstützung sucht. Ein Gespräch in der Hausarztpraxis kann ein erster Schritt sein. Dort lassen sich Beschwerden besprechen, andere mögliche Ursachen prüfen und weitere Untersuchungen oder eine Behandlung vereinbaren.</w:t>
      </w:r>
    </w:p>
    <w:p>
      <w:pPr>
        <w:spacing w:after="120" w:line="259" w:lineRule="auto"/>
      </w:pPr>
      <w:r>
        <w:t>Gedanken, nicht mehr leben zu wollen, sollten ernst genommen und rasch fachlich abgeklärt werden. Bei unmittelbarer Gefahr führt der Weg zur Soforthilfe über 112.</w:t>
      </w:r>
    </w:p>
    <w:p/>
    <w:p>
      <w:r>
        <w:rPr>
          <w:rFonts w:ascii="Arial" w:hAnsi="Arial"/>
          <w:b/>
          <w:sz w:val="20"/>
        </w:rPr>
        <w:t>Martin Joachim | MindContent.de</w:t>
      </w:r>
    </w:p>
    <w:p>
      <w:pPr>
        <w:spacing w:before="120"/>
      </w:pPr>
      <w:r>
        <w:rPr>
          <w:rFonts w:ascii="Arial" w:hAnsi="Arial"/>
          <w:sz w:val="18"/>
        </w:rPr>
        <w:t>Die Beiträge können kostenfrei veröffentlicht, übernommen und redaktionell gekürzt werden, solange die inhaltliche Aussage erhalten bleibt. Bitte mit dem Hinweis: Martin Joachim | MindContent.de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val="0"/>
      <w:i/>
      <w:iCs/>
      <w:color w:val="4F81BD" w:themeColor="accent1"/>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CHeading">
    <w:name w:val="MC Heading"/>
    <w:rPr>
      <w:rFonts w:ascii="Arial" w:hAnsi="Arial" w:eastAsia="Arial"/>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