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sz w:val="18"/>
        </w:rPr>
        <w:t>MINDCONTENT · FREI</w:t>
      </w:r>
    </w:p>
    <w:p>
      <w:pPr>
        <w:pStyle w:val="Title"/>
      </w:pPr>
      <w:r>
        <w:t>Kontrolle ohne Ende</w:t>
      </w:r>
    </w:p>
    <w:p>
      <w:pPr>
        <w:pStyle w:val="Subtitle"/>
        <w:spacing w:after="280"/>
      </w:pPr>
      <w:r>
        <w:t>Zwangsgedanken und Rituale können den Alltag beherrschen – Behandlung kann den Kreislauf verändern</w:t>
      </w:r>
    </w:p>
    <w:p>
      <w:pPr>
        <w:spacing w:after="120" w:line="259" w:lineRule="auto"/>
      </w:pPr>
      <w:r>
        <w:t>Die Tür ist abgeschlossen. Trotzdem bleibt der Zweifel. Noch einmal nachsehen, noch einmal am Griff ziehen. Für einen Moment wird es ruhiger, dann beginnt die Unsicherheit erneut. Bei einer Zwangsstörung können solche Abläufe viel Zeit und Kraft beanspruchen. Andere Menschen erleben quälende Gedanken, die immer wiederkehren, obwohl sie diese ausdrücklich nicht haben möchten.</w:t>
      </w:r>
    </w:p>
    <w:p>
      <w:pPr>
        <w:pStyle w:val="MCHeading"/>
        <w:spacing w:before="160" w:after="80"/>
      </w:pPr>
      <w:r>
        <w:t>Zwänge beginnen dort, wo Rituale Leid und Einschränkungen verursachen</w:t>
      </w:r>
    </w:p>
    <w:p>
      <w:pPr>
        <w:spacing w:after="120" w:line="259" w:lineRule="auto"/>
      </w:pPr>
      <w:r>
        <w:t>Viele Menschen haben feste Abläufe oder prüfen gelegentlich etwas zweimal. Das allein ist keine Erkrankung. Bei einer Zwangsstörung drängen sich Gedanken oder Handlungen wiederholt auf und lassen sich nur schwer unterbrechen. Sie verursachen erheblichen Leidensdruck, nehmen viel Zeit in Anspruch oder beeinträchtigen den Alltag.</w:t>
      </w:r>
    </w:p>
    <w:p>
      <w:pPr>
        <w:spacing w:after="120" w:line="259" w:lineRule="auto"/>
      </w:pPr>
      <w:r>
        <w:t>Viele Betroffene erkennen, dass ihre Befürchtungen oder Rituale übertrieben sind. Dennoch fühlen sie sich gedrängt, ihnen nachzugeben. Wie deutlich diese Einsicht vorhanden ist, kann von Mensch zu Mensch unterschiedlich sein.</w:t>
      </w:r>
    </w:p>
    <w:p>
      <w:pPr>
        <w:pStyle w:val="MCHeading"/>
        <w:spacing w:before="160" w:after="80"/>
      </w:pPr>
      <w:r>
        <w:t>Aufdringliche Gedanken</w:t>
      </w:r>
    </w:p>
    <w:p>
      <w:pPr>
        <w:spacing w:after="120" w:line="259" w:lineRule="auto"/>
      </w:pPr>
      <w:r>
        <w:t>Zwangsgedanken können als Gedanken, Bilder oder Impulse auftreten. Häufig geht es um Verunreinigung, mögliche Fehler oder die Befürchtung, jemandem zu schaden. Auch sexuelle oder religiöse Inhalte können vorkommen. Gerade weil die Inhalte den eigenen Werten widersprechen, können sie besonders erschreckend sein.</w:t>
      </w:r>
    </w:p>
    <w:p>
      <w:pPr>
        <w:spacing w:after="120" w:line="259" w:lineRule="auto"/>
      </w:pPr>
      <w:r>
        <w:t>Ein unerwünschter Zwangsgedanke ist nicht mit einem Wunsch oder einer Handlungsabsicht gleichzusetzen. Seine Bedeutung lässt sich jedoch nicht allein aus dem Inhalt ableiten. In einem fachlichen Gespräch können die Gedanken und die damit verbundenen Ängste eingeordnet werden.</w:t>
      </w:r>
    </w:p>
    <w:p>
      <w:pPr>
        <w:spacing w:after="120" w:line="259" w:lineRule="auto"/>
      </w:pPr>
      <w:r>
        <w:t>Scham führt manchmal dazu, dass Betroffene lange schweigen. Dabei gehören auch schwer aussprechbare Gedanken zu den Beschwerden, mit denen Fachleute vertraut sind.</w:t>
      </w:r>
    </w:p>
    <w:p>
      <w:pPr>
        <w:pStyle w:val="MCHeading"/>
        <w:spacing w:before="160" w:after="80"/>
      </w:pPr>
      <w:r>
        <w:t>Rituale sind nicht immer sichtbar</w:t>
      </w:r>
    </w:p>
    <w:p>
      <w:pPr>
        <w:spacing w:after="120" w:line="259" w:lineRule="auto"/>
      </w:pPr>
      <w:r>
        <w:t>Zwangshandlungen können beispielsweise wiederholtes Waschen, Kontrollieren oder Ordnen sein. Manche Betroffene zählen, wiederholen innerlich bestimmte Sätze oder gehen Ereignisse gedanklich immer wieder durch. Andere fragen wiederholt nach einer Bestätigung, dass nichts Schlimmes passiert ist.</w:t>
      </w:r>
    </w:p>
    <w:p>
      <w:pPr>
        <w:spacing w:after="120" w:line="259" w:lineRule="auto"/>
      </w:pPr>
      <w:r>
        <w:t>Solche Handlungen sollen Angst, Anspannung oder ein Gefühl von Unvollständigkeit vermindern. Die Erleichterung hält häufig nur kurz an. Danach kehrt der Druck zurück.</w:t>
      </w:r>
    </w:p>
    <w:p>
      <w:pPr>
        <w:pStyle w:val="MCHeading"/>
        <w:spacing w:before="160" w:after="80"/>
      </w:pPr>
      <w:r>
        <w:t>Kurzfristige Erleichterung hält den Zwangskreislauf aufrecht</w:t>
      </w:r>
    </w:p>
    <w:p>
      <w:pPr>
        <w:spacing w:after="120" w:line="259" w:lineRule="auto"/>
      </w:pPr>
      <w:r>
        <w:t>Wenn ein Ritual kurzfristig beruhigt, wächst der Drang, es bei der nächsten Unsicherheit erneut auszuführen. So kann sich ein Kreislauf entwickeln: Zweifel oder Anspannung führen zum Ritual, das Ritual erleichtert kurz und wird beim nächsten Mal wieder gebraucht.</w:t>
      </w:r>
    </w:p>
    <w:p>
      <w:pPr>
        <w:spacing w:after="120" w:line="259" w:lineRule="auto"/>
      </w:pPr>
      <w:r>
        <w:t>Mit der Zeit können immer mehr Situationen vermieden werden. Tätigkeiten dauern länger, Termine werden schwierig, Beziehungen geraten unter Druck. Angehörige werden manchmal in Kontrollen und Rituale einbezogen.</w:t>
      </w:r>
    </w:p>
    <w:p>
      <w:pPr>
        <w:pStyle w:val="MCHeading"/>
        <w:spacing w:before="160" w:after="80"/>
      </w:pPr>
      <w:r>
        <w:t>Behandlung kann den Kreislauf verändern</w:t>
      </w:r>
    </w:p>
    <w:p>
      <w:pPr>
        <w:spacing w:after="120" w:line="259" w:lineRule="auto"/>
      </w:pPr>
      <w:r>
        <w:t>Eine besonders gut untersuchte Behandlung ist die kognitive Verhaltenstherapie mit Exposition und Reaktionsmanagement. Dabei stellen sich Betroffene gemeinsam mit ihrer Therapeutin oder ihrem Therapeuten gezielt Situationen, die den Zwang auslösen. Sie üben, auf die gewohnten Rituale zu verzichten und mit Unsicherheit und Anspannung anders umzugehen.</w:t>
      </w:r>
    </w:p>
    <w:p>
      <w:pPr>
        <w:spacing w:after="120" w:line="259" w:lineRule="auto"/>
      </w:pPr>
      <w:r>
        <w:t>Die Übungen werden erklärt, vereinbart und vorbereitet. Sie können anstrengend sein, sollen aber ermöglichen, dass der Zwang immer weniger über den Alltag bestimmt. Auch bestimmte Medikamente können infrage kommen, insbesondere Antidepressiva aus der Gruppe der SSRI.</w:t>
      </w:r>
    </w:p>
    <w:p>
      <w:pPr>
        <w:pStyle w:val="MCHeading"/>
        <w:spacing w:before="160" w:after="80"/>
      </w:pPr>
      <w:r>
        <w:t>Unterstützung beginnt mit dem Ansprechen</w:t>
      </w:r>
    </w:p>
    <w:p>
      <w:pPr>
        <w:spacing w:after="120" w:line="259" w:lineRule="auto"/>
      </w:pPr>
      <w:r>
        <w:t>Ein Gespräch in der Hausarztpraxis oder eine psychotherapeutische Sprechstunde kann der erste Schritt sein. Bei der Suche nach einer Behandlung ist es sinnvoll, nach Erfahrung mit Zwangsstörungen und den entsprechenden therapeutischen Übungen zu fragen.</w:t>
      </w:r>
    </w:p>
    <w:p>
      <w:pPr>
        <w:spacing w:after="120" w:line="259" w:lineRule="auto"/>
      </w:pPr>
      <w:r>
        <w:t>Angehörige können zuhören und zur Behandlung ermutigen. Wie sie unterstützen können, ohne selbst Teil der Rituale zu werden, lässt sich gemeinsam mit Fachleuten besprechen. Auch für ihre eigene Belastung können sie Beratung suchen.</w:t>
      </w:r>
    </w:p>
    <w:p>
      <w:pPr>
        <w:spacing w:after="120" w:line="259" w:lineRule="auto"/>
      </w:pPr>
      <w:r>
        <w:t>Das Ziel ist nicht, jeden ungewöhnlichen Gedanken zu verhindern oder völlige Sicherheit zu erreichen. Es geht darum, mit Gedanken und Unsicherheit leben zu können, ohne immer wieder einem Zwang folgen zu müssen.</w:t>
      </w:r>
    </w:p>
    <w:p/>
    <w:p>
      <w:r>
        <w:rPr>
          <w:rFonts w:ascii="Arial" w:hAnsi="Arial"/>
          <w:b/>
          <w:sz w:val="20"/>
        </w:rPr>
        <w:t>Martin Joachim | MindContent.de</w:t>
      </w:r>
    </w:p>
    <w:p>
      <w:pPr>
        <w:spacing w:before="120"/>
      </w:pPr>
      <w:r>
        <w:rPr>
          <w:rFonts w:ascii="Arial" w:hAnsi="Arial"/>
          <w:sz w:val="18"/>
        </w:rPr>
        <w:t>Die Beiträge können kostenfrei veröffentlicht, übernommen und redaktionell gekürzt werden, solange die inhaltliche Aussage erhalten bleibt. Bitte mit dem Hinweis: Martin Joachim | MindContent.de</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b w:val="0"/>
      <w:i/>
      <w:iCs/>
      <w:color w:val="4F81BD" w:themeColor="accent1"/>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CHeading">
    <w:name w:val="MC Heading"/>
    <w:rPr>
      <w:rFonts w:ascii="Arial" w:hAnsi="Arial" w:eastAsia="Arial"/>
      <w:b/>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